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7447B9" w:rsidRDefault="004330C6" w:rsidP="00F103BF">
      <w:pPr>
        <w:rPr>
          <w:rFonts w:ascii="Calibri" w:hAnsi="Calibri" w:cs="Calibri"/>
          <w:b/>
          <w:color w:val="000000" w:themeColor="text1"/>
          <w:sz w:val="28"/>
          <w:bdr w:val="none" w:sz="0" w:space="0" w:color="auto" w:frame="1"/>
        </w:rPr>
      </w:pPr>
      <w:r w:rsidRPr="007447B9">
        <w:rPr>
          <w:rFonts w:ascii="Calibri" w:hAnsi="Calibri" w:cs="Calibri"/>
          <w:sz w:val="52"/>
        </w:rPr>
        <w:t>Pressemitteilung</w:t>
      </w:r>
    </w:p>
    <w:p w14:paraId="16383BF3" w14:textId="77777777" w:rsidR="004330C6" w:rsidRPr="007447B9" w:rsidRDefault="004330C6" w:rsidP="00F103BF">
      <w:pPr>
        <w:rPr>
          <w:rFonts w:ascii="Calibri" w:hAnsi="Calibri" w:cs="Calibri"/>
          <w:b/>
          <w:color w:val="000000" w:themeColor="text1"/>
          <w:sz w:val="28"/>
          <w:bdr w:val="none" w:sz="0" w:space="0" w:color="auto" w:frame="1"/>
        </w:rPr>
      </w:pPr>
    </w:p>
    <w:p w14:paraId="0660A2A3" w14:textId="77777777" w:rsidR="004330C6" w:rsidRPr="007447B9" w:rsidRDefault="004330C6" w:rsidP="00F103BF">
      <w:pPr>
        <w:rPr>
          <w:rFonts w:ascii="Calibri" w:hAnsi="Calibri" w:cs="Calibri"/>
          <w:b/>
          <w:color w:val="000000" w:themeColor="text1"/>
          <w:sz w:val="28"/>
          <w:bdr w:val="none" w:sz="0" w:space="0" w:color="auto" w:frame="1"/>
        </w:rPr>
      </w:pPr>
    </w:p>
    <w:p w14:paraId="3D7A64A9" w14:textId="3CCA73D6" w:rsidR="00323EFE" w:rsidRDefault="009B6D0B" w:rsidP="00F103BF">
      <w:pPr>
        <w:rPr>
          <w:rFonts w:ascii="Calibri" w:hAnsi="Calibri" w:cs="Calibri"/>
          <w:b/>
          <w:bCs/>
          <w:sz w:val="44"/>
          <w:szCs w:val="44"/>
        </w:rPr>
      </w:pPr>
      <w:r w:rsidRPr="009B6D0B">
        <w:rPr>
          <w:rFonts w:ascii="Calibri" w:hAnsi="Calibri" w:cs="Calibri"/>
          <w:b/>
          <w:bCs/>
          <w:sz w:val="44"/>
          <w:szCs w:val="44"/>
        </w:rPr>
        <w:t>Adam Hall Group blickt auf erfolgreiches APAC Partner Meeting auf Bali zurück</w:t>
      </w:r>
    </w:p>
    <w:p w14:paraId="24C74914" w14:textId="77777777" w:rsidR="009B6D0B" w:rsidRPr="007447B9" w:rsidRDefault="009B6D0B" w:rsidP="00F103BF">
      <w:pPr>
        <w:rPr>
          <w:rFonts w:ascii="Calibri" w:hAnsi="Calibri" w:cs="Calibri"/>
          <w:sz w:val="44"/>
          <w:szCs w:val="44"/>
        </w:rPr>
      </w:pPr>
    </w:p>
    <w:p w14:paraId="1703DEEA" w14:textId="46600A43" w:rsidR="009B6D0B" w:rsidRPr="009B6D0B" w:rsidRDefault="009B6D0B" w:rsidP="009B6D0B">
      <w:pPr>
        <w:rPr>
          <w:rFonts w:ascii="Calibri" w:hAnsi="Calibri" w:cs="Calibri"/>
          <w:b/>
          <w:bCs/>
          <w:color w:val="000000" w:themeColor="text1"/>
          <w:sz w:val="22"/>
          <w:szCs w:val="22"/>
        </w:rPr>
      </w:pPr>
      <w:r w:rsidRPr="009B6D0B">
        <w:rPr>
          <w:rFonts w:ascii="Calibri" w:hAnsi="Calibri" w:cs="Calibri"/>
          <w:b/>
          <w:bCs/>
          <w:color w:val="000000" w:themeColor="text1"/>
          <w:sz w:val="22"/>
          <w:szCs w:val="22"/>
        </w:rPr>
        <w:t>Neu-Anspach</w:t>
      </w:r>
      <w:r w:rsidR="00F730F4">
        <w:rPr>
          <w:rFonts w:ascii="Calibri" w:hAnsi="Calibri" w:cs="Calibri"/>
          <w:b/>
          <w:bCs/>
          <w:color w:val="000000" w:themeColor="text1"/>
          <w:sz w:val="22"/>
          <w:szCs w:val="22"/>
        </w:rPr>
        <w:t>, Germany</w:t>
      </w:r>
      <w:r w:rsidRPr="009B6D0B">
        <w:rPr>
          <w:rFonts w:ascii="Calibri" w:hAnsi="Calibri" w:cs="Calibri"/>
          <w:b/>
          <w:bCs/>
          <w:color w:val="000000" w:themeColor="text1"/>
          <w:sz w:val="22"/>
          <w:szCs w:val="22"/>
        </w:rPr>
        <w:t xml:space="preserve"> </w:t>
      </w:r>
      <w:r w:rsidRPr="00F730F4">
        <w:rPr>
          <w:rFonts w:ascii="Calibri" w:hAnsi="Calibri" w:cs="Calibri"/>
          <w:b/>
          <w:bCs/>
          <w:color w:val="000000" w:themeColor="text1"/>
          <w:sz w:val="22"/>
          <w:szCs w:val="22"/>
        </w:rPr>
        <w:t xml:space="preserve">– </w:t>
      </w:r>
      <w:r w:rsidR="00F730F4" w:rsidRPr="00F730F4">
        <w:rPr>
          <w:rFonts w:ascii="Calibri" w:hAnsi="Calibri" w:cs="Calibri"/>
          <w:b/>
          <w:bCs/>
          <w:color w:val="000000" w:themeColor="text1"/>
          <w:sz w:val="22"/>
          <w:szCs w:val="22"/>
        </w:rPr>
        <w:t>16</w:t>
      </w:r>
      <w:r w:rsidRPr="00F730F4">
        <w:rPr>
          <w:rFonts w:ascii="Calibri" w:hAnsi="Calibri" w:cs="Calibri"/>
          <w:b/>
          <w:bCs/>
          <w:color w:val="000000" w:themeColor="text1"/>
          <w:sz w:val="22"/>
          <w:szCs w:val="22"/>
        </w:rPr>
        <w:t>. Oktober 2024 – Die</w:t>
      </w:r>
      <w:r w:rsidRPr="009B6D0B">
        <w:rPr>
          <w:rFonts w:ascii="Calibri" w:hAnsi="Calibri" w:cs="Calibri"/>
          <w:b/>
          <w:bCs/>
          <w:color w:val="000000" w:themeColor="text1"/>
          <w:sz w:val="22"/>
          <w:szCs w:val="22"/>
        </w:rPr>
        <w:t xml:space="preserve"> Adam Hall Group blickt auf ein erfolgreiches Meeting mit ihren APAC-Partnern auf Bali zurück. Vom 8. bis 10. Oktober lud der Eventtechnik-Hersteller mit Hauptsitz in Neu-Anspach, Deutschland rund 60 Distributoren aus der APAC-Region (Asien-Pazifik) in das Indigo Hotel Bali </w:t>
      </w:r>
      <w:proofErr w:type="spellStart"/>
      <w:r w:rsidRPr="009B6D0B">
        <w:rPr>
          <w:rFonts w:ascii="Calibri" w:hAnsi="Calibri" w:cs="Calibri"/>
          <w:b/>
          <w:bCs/>
          <w:color w:val="000000" w:themeColor="text1"/>
          <w:sz w:val="22"/>
          <w:szCs w:val="22"/>
        </w:rPr>
        <w:t>Seminyak</w:t>
      </w:r>
      <w:proofErr w:type="spellEnd"/>
      <w:r w:rsidRPr="009B6D0B">
        <w:rPr>
          <w:rFonts w:ascii="Calibri" w:hAnsi="Calibri" w:cs="Calibri"/>
          <w:b/>
          <w:bCs/>
          <w:color w:val="000000" w:themeColor="text1"/>
          <w:sz w:val="22"/>
          <w:szCs w:val="22"/>
        </w:rPr>
        <w:t>. Vor Ort präsentierte das Team unter anderem die neuesten Produkte der Brands Cameo, LD Systems, Gravity, Palmer und mehr und rundete das Programm durch ein vielfältiges Hands-On- und Workshop-Angebot ab.</w:t>
      </w:r>
    </w:p>
    <w:p w14:paraId="0A8B7FD7" w14:textId="77777777" w:rsidR="009B6D0B" w:rsidRPr="009B6D0B" w:rsidRDefault="009B6D0B" w:rsidP="009B6D0B">
      <w:pPr>
        <w:rPr>
          <w:rFonts w:ascii="Calibri" w:hAnsi="Calibri" w:cs="Calibri"/>
          <w:color w:val="000000" w:themeColor="text1"/>
          <w:sz w:val="22"/>
          <w:szCs w:val="22"/>
        </w:rPr>
      </w:pPr>
    </w:p>
    <w:p w14:paraId="24B423DD" w14:textId="53923B5D" w:rsidR="009B6D0B" w:rsidRPr="009B6D0B" w:rsidRDefault="009B6D0B" w:rsidP="009B6D0B">
      <w:pPr>
        <w:rPr>
          <w:rFonts w:ascii="Calibri" w:hAnsi="Calibri" w:cs="Calibri"/>
          <w:color w:val="000000" w:themeColor="text1"/>
          <w:sz w:val="22"/>
          <w:szCs w:val="22"/>
        </w:rPr>
      </w:pPr>
      <w:r w:rsidRPr="009B6D0B">
        <w:rPr>
          <w:rFonts w:ascii="Calibri" w:hAnsi="Calibri" w:cs="Calibri"/>
          <w:color w:val="000000" w:themeColor="text1"/>
          <w:sz w:val="22"/>
          <w:szCs w:val="22"/>
        </w:rPr>
        <w:t>Seit mehreren Jahren baut die Adam Hall Group ihr Vertriebsnetz in der APAC-Region immer weiter aus</w:t>
      </w:r>
      <w:r w:rsidR="00B7075A">
        <w:rPr>
          <w:rFonts w:ascii="Calibri" w:hAnsi="Calibri" w:cs="Calibri"/>
          <w:color w:val="000000" w:themeColor="text1"/>
          <w:sz w:val="22"/>
          <w:szCs w:val="22"/>
        </w:rPr>
        <w:t xml:space="preserve">. Referenzprojekte </w:t>
      </w:r>
      <w:r w:rsidR="00B7075A" w:rsidRPr="009B6D0B">
        <w:rPr>
          <w:rFonts w:ascii="Calibri" w:hAnsi="Calibri" w:cs="Calibri"/>
          <w:color w:val="000000" w:themeColor="text1"/>
          <w:sz w:val="22"/>
          <w:szCs w:val="22"/>
        </w:rPr>
        <w:t xml:space="preserve">wie </w:t>
      </w:r>
      <w:r w:rsidR="00B7075A">
        <w:rPr>
          <w:rFonts w:ascii="Calibri" w:hAnsi="Calibri" w:cs="Calibri"/>
          <w:color w:val="000000" w:themeColor="text1"/>
          <w:sz w:val="22"/>
          <w:szCs w:val="22"/>
        </w:rPr>
        <w:t>die</w:t>
      </w:r>
      <w:r w:rsidR="00B7075A" w:rsidRPr="009B6D0B">
        <w:rPr>
          <w:rFonts w:ascii="Calibri" w:hAnsi="Calibri" w:cs="Calibri"/>
          <w:color w:val="000000" w:themeColor="text1"/>
          <w:sz w:val="22"/>
          <w:szCs w:val="22"/>
        </w:rPr>
        <w:t xml:space="preserve"> League </w:t>
      </w:r>
      <w:proofErr w:type="spellStart"/>
      <w:r w:rsidR="00B7075A" w:rsidRPr="009B6D0B">
        <w:rPr>
          <w:rFonts w:ascii="Calibri" w:hAnsi="Calibri" w:cs="Calibri"/>
          <w:color w:val="000000" w:themeColor="text1"/>
          <w:sz w:val="22"/>
          <w:szCs w:val="22"/>
        </w:rPr>
        <w:t>of</w:t>
      </w:r>
      <w:proofErr w:type="spellEnd"/>
      <w:r w:rsidR="00B7075A" w:rsidRPr="009B6D0B">
        <w:rPr>
          <w:rFonts w:ascii="Calibri" w:hAnsi="Calibri" w:cs="Calibri"/>
          <w:color w:val="000000" w:themeColor="text1"/>
          <w:sz w:val="22"/>
          <w:szCs w:val="22"/>
        </w:rPr>
        <w:t xml:space="preserve"> Legends Weltmeisterschaft in Seoul, Südkorea oder The Voice Thailand</w:t>
      </w:r>
      <w:r w:rsidR="00B7075A">
        <w:rPr>
          <w:rFonts w:ascii="Calibri" w:hAnsi="Calibri" w:cs="Calibri"/>
          <w:color w:val="000000" w:themeColor="text1"/>
          <w:sz w:val="22"/>
          <w:szCs w:val="22"/>
        </w:rPr>
        <w:t xml:space="preserve"> belegen die fortschreitende Marktverbreitung</w:t>
      </w:r>
      <w:r w:rsidR="00032B04">
        <w:rPr>
          <w:rFonts w:ascii="Calibri" w:hAnsi="Calibri" w:cs="Calibri"/>
          <w:color w:val="000000" w:themeColor="text1"/>
          <w:sz w:val="22"/>
          <w:szCs w:val="22"/>
        </w:rPr>
        <w:t xml:space="preserve"> </w:t>
      </w:r>
      <w:r w:rsidR="00032B04" w:rsidRPr="009B6D0B">
        <w:rPr>
          <w:rFonts w:ascii="Calibri" w:hAnsi="Calibri" w:cs="Calibri"/>
          <w:color w:val="000000" w:themeColor="text1"/>
          <w:sz w:val="22"/>
          <w:szCs w:val="22"/>
        </w:rPr>
        <w:t xml:space="preserve">der Brands Cameo, LD Systems, Gravity, Palmer </w:t>
      </w:r>
      <w:r w:rsidR="0059487D">
        <w:rPr>
          <w:rFonts w:ascii="Calibri" w:hAnsi="Calibri" w:cs="Calibri"/>
          <w:color w:val="000000" w:themeColor="text1"/>
          <w:sz w:val="22"/>
          <w:szCs w:val="22"/>
        </w:rPr>
        <w:t>&amp; Co.</w:t>
      </w:r>
      <w:r w:rsidR="00032B04">
        <w:rPr>
          <w:rFonts w:ascii="Calibri" w:hAnsi="Calibri" w:cs="Calibri"/>
          <w:color w:val="000000" w:themeColor="text1"/>
          <w:sz w:val="22"/>
          <w:szCs w:val="22"/>
        </w:rPr>
        <w:t xml:space="preserve"> </w:t>
      </w:r>
      <w:r w:rsidRPr="009B6D0B">
        <w:rPr>
          <w:rFonts w:ascii="Calibri" w:hAnsi="Calibri" w:cs="Calibri"/>
          <w:color w:val="000000" w:themeColor="text1"/>
          <w:sz w:val="22"/>
          <w:szCs w:val="22"/>
        </w:rPr>
        <w:t xml:space="preserve">Um die </w:t>
      </w:r>
      <w:r w:rsidR="00032B04">
        <w:rPr>
          <w:rFonts w:ascii="Calibri" w:hAnsi="Calibri" w:cs="Calibri"/>
          <w:color w:val="000000" w:themeColor="text1"/>
          <w:sz w:val="22"/>
          <w:szCs w:val="22"/>
        </w:rPr>
        <w:t xml:space="preserve">zahlreichen </w:t>
      </w:r>
      <w:r w:rsidRPr="009B6D0B">
        <w:rPr>
          <w:rFonts w:ascii="Calibri" w:hAnsi="Calibri" w:cs="Calibri"/>
          <w:color w:val="000000" w:themeColor="text1"/>
          <w:sz w:val="22"/>
          <w:szCs w:val="22"/>
        </w:rPr>
        <w:t xml:space="preserve">Vertriebe </w:t>
      </w:r>
      <w:r w:rsidR="00032B04">
        <w:rPr>
          <w:rFonts w:ascii="Calibri" w:hAnsi="Calibri" w:cs="Calibri"/>
          <w:color w:val="000000" w:themeColor="text1"/>
          <w:sz w:val="22"/>
          <w:szCs w:val="22"/>
        </w:rPr>
        <w:t xml:space="preserve">in der Region </w:t>
      </w:r>
      <w:r w:rsidRPr="009B6D0B">
        <w:rPr>
          <w:rFonts w:ascii="Calibri" w:hAnsi="Calibri" w:cs="Calibri"/>
          <w:color w:val="000000" w:themeColor="text1"/>
          <w:sz w:val="22"/>
          <w:szCs w:val="22"/>
        </w:rPr>
        <w:t xml:space="preserve">auf dem neuesten Stand zu halten und gemeinsam an individuellen Sales- und Kundenstrategien für die jeweiligen Länder und Regionen zu arbeiten, bot das Adam Hall Group Team um Markus Jahnel, COO, Global Business Development Manager Alessio </w:t>
      </w:r>
      <w:proofErr w:type="spellStart"/>
      <w:r w:rsidRPr="009B6D0B">
        <w:rPr>
          <w:rFonts w:ascii="Calibri" w:hAnsi="Calibri" w:cs="Calibri"/>
          <w:color w:val="000000" w:themeColor="text1"/>
          <w:sz w:val="22"/>
          <w:szCs w:val="22"/>
        </w:rPr>
        <w:t>Foti</w:t>
      </w:r>
      <w:proofErr w:type="spellEnd"/>
      <w:r w:rsidRPr="009B6D0B">
        <w:rPr>
          <w:rFonts w:ascii="Calibri" w:hAnsi="Calibri" w:cs="Calibri"/>
          <w:color w:val="000000" w:themeColor="text1"/>
          <w:sz w:val="22"/>
          <w:szCs w:val="22"/>
        </w:rPr>
        <w:t xml:space="preserve"> und Global Marketing </w:t>
      </w:r>
      <w:proofErr w:type="spellStart"/>
      <w:r w:rsidRPr="009B6D0B">
        <w:rPr>
          <w:rFonts w:ascii="Calibri" w:hAnsi="Calibri" w:cs="Calibri"/>
          <w:color w:val="000000" w:themeColor="text1"/>
          <w:sz w:val="22"/>
          <w:szCs w:val="22"/>
        </w:rPr>
        <w:t>Director</w:t>
      </w:r>
      <w:proofErr w:type="spellEnd"/>
      <w:r w:rsidRPr="009B6D0B">
        <w:rPr>
          <w:rFonts w:ascii="Calibri" w:hAnsi="Calibri" w:cs="Calibri"/>
          <w:color w:val="000000" w:themeColor="text1"/>
          <w:sz w:val="22"/>
          <w:szCs w:val="22"/>
        </w:rPr>
        <w:t xml:space="preserve"> Kati Eismann den Teilnehmern beim Partner-Meeting auf Bali ein vielfältiges Programm.</w:t>
      </w:r>
    </w:p>
    <w:p w14:paraId="2DD09713" w14:textId="77777777" w:rsidR="009B6D0B" w:rsidRPr="009B6D0B" w:rsidRDefault="009B6D0B" w:rsidP="009B6D0B">
      <w:pPr>
        <w:rPr>
          <w:rFonts w:ascii="Calibri" w:hAnsi="Calibri" w:cs="Calibri"/>
          <w:color w:val="000000" w:themeColor="text1"/>
          <w:sz w:val="22"/>
          <w:szCs w:val="22"/>
        </w:rPr>
      </w:pPr>
    </w:p>
    <w:p w14:paraId="364079D0" w14:textId="36B6DD50" w:rsidR="009B6D0B" w:rsidRPr="009B6D0B" w:rsidRDefault="009B6D0B" w:rsidP="009B6D0B">
      <w:pPr>
        <w:rPr>
          <w:rFonts w:ascii="Calibri" w:hAnsi="Calibri" w:cs="Calibri"/>
          <w:color w:val="000000" w:themeColor="text1"/>
          <w:sz w:val="22"/>
          <w:szCs w:val="22"/>
        </w:rPr>
      </w:pPr>
      <w:r w:rsidRPr="009B6D0B">
        <w:rPr>
          <w:rFonts w:ascii="Calibri" w:hAnsi="Calibri" w:cs="Calibri"/>
          <w:color w:val="000000" w:themeColor="text1"/>
          <w:sz w:val="22"/>
          <w:szCs w:val="22"/>
        </w:rPr>
        <w:t xml:space="preserve">Neben der Vorstellung neuer Produkte inklusive eines Ausblicks </w:t>
      </w:r>
      <w:proofErr w:type="gramStart"/>
      <w:r w:rsidRPr="009B6D0B">
        <w:rPr>
          <w:rFonts w:ascii="Calibri" w:hAnsi="Calibri" w:cs="Calibri"/>
          <w:color w:val="000000" w:themeColor="text1"/>
          <w:sz w:val="22"/>
          <w:szCs w:val="22"/>
        </w:rPr>
        <w:t>auf kommende</w:t>
      </w:r>
      <w:proofErr w:type="gramEnd"/>
      <w:r w:rsidRPr="009B6D0B">
        <w:rPr>
          <w:rFonts w:ascii="Calibri" w:hAnsi="Calibri" w:cs="Calibri"/>
          <w:color w:val="000000" w:themeColor="text1"/>
          <w:sz w:val="22"/>
          <w:szCs w:val="22"/>
        </w:rPr>
        <w:t xml:space="preserve"> Highlights standen die zahlreichen Workshops im Fokus, die sich von Marketing-Themen über die Bereiche Bestell</w:t>
      </w:r>
      <w:r w:rsidR="00FF5FF9">
        <w:rPr>
          <w:rFonts w:ascii="Calibri" w:hAnsi="Calibri" w:cs="Calibri"/>
          <w:color w:val="000000" w:themeColor="text1"/>
          <w:sz w:val="22"/>
          <w:szCs w:val="22"/>
        </w:rPr>
        <w:t>prozess</w:t>
      </w:r>
      <w:r w:rsidRPr="009B6D0B">
        <w:rPr>
          <w:rFonts w:ascii="Calibri" w:hAnsi="Calibri" w:cs="Calibri"/>
          <w:color w:val="000000" w:themeColor="text1"/>
          <w:sz w:val="22"/>
          <w:szCs w:val="22"/>
        </w:rPr>
        <w:t xml:space="preserve"> und Shipping bis zu Zertifizierungsfragen der Produkte drehten. Weiterhin wurden die Vertriebe mit den besten Sales-Performances in verschiedenen Bereichen prämiert. Abgerundet wurde das mehrtägige Event durch entspannte Dinner-Abende unter freiem Himmel bei Drinks und Live-Musik.</w:t>
      </w:r>
    </w:p>
    <w:p w14:paraId="628DE618" w14:textId="77777777" w:rsidR="009B6D0B" w:rsidRPr="009B6D0B" w:rsidRDefault="009B6D0B" w:rsidP="009B6D0B">
      <w:pPr>
        <w:rPr>
          <w:rFonts w:ascii="Calibri" w:hAnsi="Calibri" w:cs="Calibri"/>
          <w:color w:val="000000" w:themeColor="text1"/>
          <w:sz w:val="22"/>
          <w:szCs w:val="22"/>
        </w:rPr>
      </w:pPr>
    </w:p>
    <w:p w14:paraId="78C11622" w14:textId="77777777" w:rsidR="009B6D0B" w:rsidRPr="009B6D0B" w:rsidRDefault="009B6D0B" w:rsidP="009B6D0B">
      <w:pPr>
        <w:rPr>
          <w:rFonts w:ascii="Calibri" w:hAnsi="Calibri" w:cs="Calibri"/>
          <w:color w:val="000000" w:themeColor="text1"/>
          <w:sz w:val="22"/>
          <w:szCs w:val="22"/>
        </w:rPr>
      </w:pPr>
      <w:r w:rsidRPr="009B6D0B">
        <w:rPr>
          <w:rFonts w:ascii="Calibri" w:hAnsi="Calibri" w:cs="Calibri"/>
          <w:color w:val="000000" w:themeColor="text1"/>
          <w:sz w:val="22"/>
          <w:szCs w:val="22"/>
        </w:rPr>
        <w:t>Markus Jahnel, COO Adam Hall Group: „Das APAC Partner-Meeting auf Bali war ein voller Erfolg. Es geht einfach nichts über den p</w:t>
      </w:r>
      <w:r w:rsidRPr="009228AA">
        <w:rPr>
          <w:rFonts w:ascii="Calibri" w:hAnsi="Calibri" w:cs="Calibri"/>
          <w:color w:val="000000" w:themeColor="text1"/>
          <w:sz w:val="22"/>
          <w:szCs w:val="22"/>
        </w:rPr>
        <w:t>ersönliche</w:t>
      </w:r>
      <w:r w:rsidRPr="009B6D0B">
        <w:rPr>
          <w:rFonts w:ascii="Calibri" w:hAnsi="Calibri" w:cs="Calibri"/>
          <w:color w:val="000000" w:themeColor="text1"/>
          <w:sz w:val="22"/>
          <w:szCs w:val="22"/>
        </w:rPr>
        <w:t xml:space="preserve">n Austausch vor Ort. Obwohl die APAC-Region – wie viele andere Regionen weltweit – durch die </w:t>
      </w:r>
      <w:r w:rsidRPr="009228AA">
        <w:rPr>
          <w:rFonts w:ascii="Calibri" w:hAnsi="Calibri" w:cs="Calibri"/>
          <w:color w:val="000000" w:themeColor="text1"/>
          <w:sz w:val="22"/>
          <w:szCs w:val="22"/>
        </w:rPr>
        <w:t>aktuelle</w:t>
      </w:r>
      <w:r w:rsidRPr="009B6D0B">
        <w:rPr>
          <w:rFonts w:ascii="Calibri" w:hAnsi="Calibri" w:cs="Calibri"/>
          <w:color w:val="000000" w:themeColor="text1"/>
          <w:sz w:val="22"/>
          <w:szCs w:val="22"/>
        </w:rPr>
        <w:t>n</w:t>
      </w:r>
      <w:r w:rsidRPr="009228AA">
        <w:rPr>
          <w:rFonts w:ascii="Calibri" w:hAnsi="Calibri" w:cs="Calibri"/>
          <w:color w:val="000000" w:themeColor="text1"/>
          <w:sz w:val="22"/>
          <w:szCs w:val="22"/>
        </w:rPr>
        <w:t xml:space="preserve"> geopolitische</w:t>
      </w:r>
      <w:r w:rsidRPr="009B6D0B">
        <w:rPr>
          <w:rFonts w:ascii="Calibri" w:hAnsi="Calibri" w:cs="Calibri"/>
          <w:color w:val="000000" w:themeColor="text1"/>
          <w:sz w:val="22"/>
          <w:szCs w:val="22"/>
        </w:rPr>
        <w:t xml:space="preserve">n </w:t>
      </w:r>
      <w:r w:rsidRPr="009228AA">
        <w:rPr>
          <w:rFonts w:ascii="Calibri" w:hAnsi="Calibri" w:cs="Calibri"/>
          <w:color w:val="000000" w:themeColor="text1"/>
          <w:sz w:val="22"/>
          <w:szCs w:val="22"/>
        </w:rPr>
        <w:t>Entwicklungen und erschwerten Markteintritt</w:t>
      </w:r>
      <w:r w:rsidRPr="009B6D0B">
        <w:rPr>
          <w:rFonts w:ascii="Calibri" w:hAnsi="Calibri" w:cs="Calibri"/>
          <w:color w:val="000000" w:themeColor="text1"/>
          <w:sz w:val="22"/>
          <w:szCs w:val="22"/>
        </w:rPr>
        <w:t>e</w:t>
      </w:r>
      <w:r w:rsidRPr="009228AA">
        <w:rPr>
          <w:rFonts w:ascii="Calibri" w:hAnsi="Calibri" w:cs="Calibri"/>
          <w:color w:val="000000" w:themeColor="text1"/>
          <w:sz w:val="22"/>
          <w:szCs w:val="22"/>
        </w:rPr>
        <w:t xml:space="preserve"> </w:t>
      </w:r>
      <w:r w:rsidRPr="009B6D0B">
        <w:rPr>
          <w:rFonts w:ascii="Calibri" w:hAnsi="Calibri" w:cs="Calibri"/>
          <w:color w:val="000000" w:themeColor="text1"/>
          <w:sz w:val="22"/>
          <w:szCs w:val="22"/>
        </w:rPr>
        <w:t>infolge von</w:t>
      </w:r>
      <w:r w:rsidRPr="009228AA">
        <w:rPr>
          <w:rFonts w:ascii="Calibri" w:hAnsi="Calibri" w:cs="Calibri"/>
          <w:color w:val="000000" w:themeColor="text1"/>
          <w:sz w:val="22"/>
          <w:szCs w:val="22"/>
        </w:rPr>
        <w:t xml:space="preserve"> Zölle</w:t>
      </w:r>
      <w:r w:rsidRPr="009B6D0B">
        <w:rPr>
          <w:rFonts w:ascii="Calibri" w:hAnsi="Calibri" w:cs="Calibri"/>
          <w:color w:val="000000" w:themeColor="text1"/>
          <w:sz w:val="22"/>
          <w:szCs w:val="22"/>
        </w:rPr>
        <w:t>n</w:t>
      </w:r>
      <w:r w:rsidRPr="009228AA">
        <w:rPr>
          <w:rFonts w:ascii="Calibri" w:hAnsi="Calibri" w:cs="Calibri"/>
          <w:color w:val="000000" w:themeColor="text1"/>
          <w:sz w:val="22"/>
          <w:szCs w:val="22"/>
        </w:rPr>
        <w:t xml:space="preserve"> und Regulierungen</w:t>
      </w:r>
      <w:r w:rsidRPr="009B6D0B">
        <w:rPr>
          <w:rFonts w:ascii="Calibri" w:hAnsi="Calibri" w:cs="Calibri"/>
          <w:color w:val="000000" w:themeColor="text1"/>
          <w:sz w:val="22"/>
          <w:szCs w:val="22"/>
        </w:rPr>
        <w:t xml:space="preserve"> vor großen Herausforderungen</w:t>
      </w:r>
      <w:r w:rsidRPr="009228AA">
        <w:rPr>
          <w:rFonts w:ascii="Calibri" w:hAnsi="Calibri" w:cs="Calibri"/>
          <w:color w:val="000000" w:themeColor="text1"/>
          <w:sz w:val="22"/>
          <w:szCs w:val="22"/>
        </w:rPr>
        <w:t xml:space="preserve"> </w:t>
      </w:r>
      <w:r w:rsidRPr="009B6D0B">
        <w:rPr>
          <w:rFonts w:ascii="Calibri" w:hAnsi="Calibri" w:cs="Calibri"/>
          <w:color w:val="000000" w:themeColor="text1"/>
          <w:sz w:val="22"/>
          <w:szCs w:val="22"/>
        </w:rPr>
        <w:t>steht, blicken wir positiv in die Zukunft und sehen</w:t>
      </w:r>
      <w:r w:rsidRPr="009228AA">
        <w:rPr>
          <w:rFonts w:ascii="Calibri" w:hAnsi="Calibri" w:cs="Calibri"/>
          <w:color w:val="000000" w:themeColor="text1"/>
          <w:sz w:val="22"/>
          <w:szCs w:val="22"/>
        </w:rPr>
        <w:t xml:space="preserve"> uns spätestens </w:t>
      </w:r>
      <w:r w:rsidRPr="009B6D0B">
        <w:rPr>
          <w:rFonts w:ascii="Calibri" w:hAnsi="Calibri" w:cs="Calibri"/>
          <w:color w:val="000000" w:themeColor="text1"/>
          <w:sz w:val="22"/>
          <w:szCs w:val="22"/>
        </w:rPr>
        <w:t xml:space="preserve">2026 </w:t>
      </w:r>
      <w:r w:rsidRPr="009228AA">
        <w:rPr>
          <w:rFonts w:ascii="Calibri" w:hAnsi="Calibri" w:cs="Calibri"/>
          <w:color w:val="000000" w:themeColor="text1"/>
          <w:sz w:val="22"/>
          <w:szCs w:val="22"/>
        </w:rPr>
        <w:t xml:space="preserve">wieder </w:t>
      </w:r>
      <w:r w:rsidRPr="009B6D0B">
        <w:rPr>
          <w:rFonts w:ascii="Calibri" w:hAnsi="Calibri" w:cs="Calibri"/>
          <w:color w:val="000000" w:themeColor="text1"/>
          <w:sz w:val="22"/>
          <w:szCs w:val="22"/>
        </w:rPr>
        <w:t>– dann</w:t>
      </w:r>
      <w:r w:rsidRPr="009228AA">
        <w:rPr>
          <w:rFonts w:ascii="Calibri" w:hAnsi="Calibri" w:cs="Calibri"/>
          <w:color w:val="000000" w:themeColor="text1"/>
          <w:sz w:val="22"/>
          <w:szCs w:val="22"/>
        </w:rPr>
        <w:t xml:space="preserve"> in Thailand</w:t>
      </w:r>
      <w:r w:rsidRPr="009B6D0B">
        <w:rPr>
          <w:rFonts w:ascii="Calibri" w:hAnsi="Calibri" w:cs="Calibri"/>
          <w:color w:val="000000" w:themeColor="text1"/>
          <w:sz w:val="22"/>
          <w:szCs w:val="22"/>
        </w:rPr>
        <w:t>!</w:t>
      </w:r>
      <w:r w:rsidRPr="009228AA">
        <w:rPr>
          <w:rFonts w:ascii="Calibri" w:hAnsi="Calibri" w:cs="Calibri"/>
          <w:color w:val="000000" w:themeColor="text1"/>
          <w:sz w:val="22"/>
          <w:szCs w:val="22"/>
        </w:rPr>
        <w:t>"</w:t>
      </w:r>
    </w:p>
    <w:p w14:paraId="023B12D1" w14:textId="77777777" w:rsidR="00F80E24" w:rsidRPr="009B6D0B" w:rsidRDefault="00F80E24" w:rsidP="00F103BF">
      <w:pPr>
        <w:rPr>
          <w:rFonts w:ascii="Calibri" w:hAnsi="Calibri" w:cs="Calibri"/>
          <w:color w:val="191919"/>
          <w:sz w:val="22"/>
          <w:szCs w:val="22"/>
          <w:lang w:eastAsia="zh-CN" w:bidi="ar-SA"/>
        </w:rPr>
      </w:pPr>
    </w:p>
    <w:p w14:paraId="5FEAF5D2" w14:textId="0C4B472E" w:rsidR="006D2E7A" w:rsidRPr="009B6D0B" w:rsidRDefault="004F7F31" w:rsidP="00F103BF">
      <w:pPr>
        <w:rPr>
          <w:rFonts w:ascii="Calibri" w:hAnsi="Calibri" w:cs="Calibri"/>
          <w:color w:val="000000" w:themeColor="text1"/>
          <w:sz w:val="22"/>
          <w:szCs w:val="22"/>
          <w:lang w:val="en-US" w:eastAsia="zh-CN" w:bidi="ar-SA"/>
        </w:rPr>
      </w:pPr>
      <w:r w:rsidRPr="009B6D0B">
        <w:rPr>
          <w:rFonts w:ascii="Calibri" w:hAnsi="Calibri" w:cs="Calibri"/>
          <w:color w:val="000000" w:themeColor="text1"/>
          <w:sz w:val="22"/>
          <w:szCs w:val="22"/>
          <w:lang w:val="en-US"/>
        </w:rPr>
        <w:t>#</w:t>
      </w:r>
      <w:r w:rsidR="004D1639" w:rsidRPr="009B6D0B">
        <w:rPr>
          <w:rFonts w:ascii="Calibri" w:hAnsi="Calibri" w:cs="Calibri"/>
          <w:color w:val="000000" w:themeColor="text1"/>
          <w:sz w:val="22"/>
          <w:szCs w:val="22"/>
          <w:lang w:val="en-US"/>
        </w:rPr>
        <w:t>AdamHallGroup</w:t>
      </w:r>
      <w:r w:rsidR="000234FF" w:rsidRPr="009B6D0B">
        <w:rPr>
          <w:rFonts w:ascii="Calibri" w:hAnsi="Calibri" w:cs="Calibri"/>
          <w:color w:val="000000" w:themeColor="text1"/>
          <w:sz w:val="22"/>
          <w:szCs w:val="22"/>
          <w:lang w:val="en-US"/>
        </w:rPr>
        <w:t xml:space="preserve"> </w:t>
      </w:r>
      <w:r w:rsidR="00FB2233" w:rsidRPr="009B6D0B">
        <w:rPr>
          <w:rFonts w:ascii="Calibri" w:hAnsi="Calibri" w:cs="Calibri"/>
          <w:color w:val="000000" w:themeColor="text1"/>
          <w:sz w:val="22"/>
          <w:szCs w:val="22"/>
          <w:lang w:val="en-US"/>
        </w:rPr>
        <w:t xml:space="preserve">#Distribution </w:t>
      </w:r>
      <w:r w:rsidR="006D2E7A" w:rsidRPr="009B6D0B">
        <w:rPr>
          <w:rFonts w:ascii="Calibri" w:hAnsi="Calibri" w:cs="Calibri"/>
          <w:color w:val="000000" w:themeColor="text1"/>
          <w:sz w:val="22"/>
          <w:szCs w:val="22"/>
          <w:lang w:val="en-US"/>
        </w:rPr>
        <w:t>#EventTech</w:t>
      </w:r>
      <w:r w:rsidR="000234FF" w:rsidRPr="009B6D0B">
        <w:rPr>
          <w:rFonts w:ascii="Calibri" w:hAnsi="Calibri" w:cs="Calibri"/>
          <w:color w:val="000000" w:themeColor="text1"/>
          <w:sz w:val="22"/>
          <w:szCs w:val="22"/>
          <w:lang w:val="en-US"/>
        </w:rPr>
        <w:t xml:space="preserve"> </w:t>
      </w:r>
      <w:r w:rsidR="00BF7D07" w:rsidRPr="009B6D0B">
        <w:rPr>
          <w:rFonts w:ascii="Calibri" w:hAnsi="Calibri" w:cs="Calibri"/>
          <w:color w:val="000000" w:themeColor="text1"/>
          <w:sz w:val="22"/>
          <w:szCs w:val="22"/>
          <w:lang w:val="en-US"/>
        </w:rPr>
        <w:t>#ExperienceEventTech</w:t>
      </w:r>
      <w:r w:rsidR="004D1639" w:rsidRPr="009B6D0B">
        <w:rPr>
          <w:rFonts w:ascii="Calibri" w:hAnsi="Calibri" w:cs="Calibri"/>
          <w:color w:val="000000" w:themeColor="text1"/>
          <w:sz w:val="22"/>
          <w:szCs w:val="22"/>
          <w:lang w:val="en-US"/>
        </w:rPr>
        <w:t>nology</w:t>
      </w:r>
    </w:p>
    <w:p w14:paraId="1895AF19" w14:textId="77777777" w:rsidR="00F22DE6" w:rsidRPr="00B7075A" w:rsidRDefault="00F22DE6" w:rsidP="00F103BF">
      <w:pPr>
        <w:rPr>
          <w:rFonts w:ascii="Calibri" w:hAnsi="Calibri" w:cs="Calibri"/>
          <w:b/>
          <w:sz w:val="22"/>
          <w:szCs w:val="22"/>
          <w:lang w:val="en-US"/>
        </w:rPr>
      </w:pPr>
    </w:p>
    <w:p w14:paraId="7394D928" w14:textId="0E75CC89" w:rsidR="00FB2233" w:rsidRPr="00B7075A" w:rsidRDefault="006D2E7A" w:rsidP="009B6D0B">
      <w:pPr>
        <w:rPr>
          <w:rFonts w:ascii="Calibri" w:hAnsi="Calibri" w:cs="Calibri"/>
          <w:sz w:val="22"/>
          <w:szCs w:val="22"/>
          <w:lang w:val="en-US"/>
        </w:rPr>
      </w:pPr>
      <w:proofErr w:type="spellStart"/>
      <w:r w:rsidRPr="00B7075A">
        <w:rPr>
          <w:rFonts w:ascii="Calibri" w:hAnsi="Calibri" w:cs="Calibri"/>
          <w:b/>
          <w:sz w:val="22"/>
          <w:szCs w:val="22"/>
          <w:lang w:val="en-US"/>
        </w:rPr>
        <w:t>Weitere</w:t>
      </w:r>
      <w:proofErr w:type="spellEnd"/>
      <w:r w:rsidRPr="00B7075A">
        <w:rPr>
          <w:rFonts w:ascii="Calibri" w:hAnsi="Calibri" w:cs="Calibri"/>
          <w:b/>
          <w:sz w:val="22"/>
          <w:szCs w:val="22"/>
          <w:lang w:val="en-US"/>
        </w:rPr>
        <w:t xml:space="preserve"> </w:t>
      </w:r>
      <w:proofErr w:type="spellStart"/>
      <w:r w:rsidRPr="00B7075A">
        <w:rPr>
          <w:rFonts w:ascii="Calibri" w:hAnsi="Calibri" w:cs="Calibri"/>
          <w:b/>
          <w:sz w:val="22"/>
          <w:szCs w:val="22"/>
          <w:lang w:val="en-US"/>
        </w:rPr>
        <w:t>Informationen</w:t>
      </w:r>
      <w:proofErr w:type="spellEnd"/>
      <w:r w:rsidRPr="00B7075A">
        <w:rPr>
          <w:rFonts w:ascii="Calibri" w:hAnsi="Calibri" w:cs="Calibri"/>
          <w:b/>
          <w:sz w:val="22"/>
          <w:szCs w:val="22"/>
          <w:lang w:val="en-US"/>
        </w:rPr>
        <w:t xml:space="preserve">: </w:t>
      </w:r>
    </w:p>
    <w:p w14:paraId="53E5694E" w14:textId="3EBC478F" w:rsidR="004330C6" w:rsidRPr="00B7075A" w:rsidRDefault="00000000" w:rsidP="00F103BF">
      <w:pPr>
        <w:rPr>
          <w:rStyle w:val="Hyperlink"/>
          <w:rFonts w:ascii="Calibri" w:eastAsia="Arial" w:hAnsi="Calibri" w:cs="Calibri"/>
          <w:color w:val="auto"/>
          <w:sz w:val="22"/>
          <w:szCs w:val="22"/>
          <w:u w:val="none"/>
        </w:rPr>
      </w:pPr>
      <w:hyperlink r:id="rId7">
        <w:r w:rsidR="006D2E7A" w:rsidRPr="00B7075A">
          <w:rPr>
            <w:rStyle w:val="Hyperlink"/>
            <w:rFonts w:ascii="Calibri" w:hAnsi="Calibri" w:cs="Calibri"/>
            <w:sz w:val="22"/>
            <w:szCs w:val="22"/>
          </w:rPr>
          <w:t>adamhall.com</w:t>
        </w:r>
      </w:hyperlink>
    </w:p>
    <w:p w14:paraId="3FDB17D8" w14:textId="77777777" w:rsidR="00FB2233" w:rsidRPr="00B7075A" w:rsidRDefault="00FB2233" w:rsidP="00F103BF">
      <w:pPr>
        <w:pStyle w:val="KeinLeerraum"/>
        <w:rPr>
          <w:rFonts w:ascii="Calibri" w:hAnsi="Calibri" w:cs="Calibri"/>
          <w:b/>
          <w:color w:val="808080"/>
          <w:sz w:val="22"/>
          <w:szCs w:val="22"/>
        </w:rPr>
      </w:pPr>
    </w:p>
    <w:p w14:paraId="459FB2DD" w14:textId="3CA9241C" w:rsidR="00FB2233" w:rsidRPr="007447B9" w:rsidRDefault="00FB2233" w:rsidP="00F103BF">
      <w:pPr>
        <w:pStyle w:val="KeinLeerraum"/>
        <w:rPr>
          <w:rFonts w:ascii="Calibri" w:hAnsi="Calibri" w:cs="Calibri"/>
          <w:b/>
          <w:color w:val="808080"/>
          <w:sz w:val="18"/>
        </w:rPr>
      </w:pPr>
      <w:r w:rsidRPr="007447B9">
        <w:rPr>
          <w:rFonts w:ascii="Calibri" w:hAnsi="Calibri" w:cs="Calibri"/>
          <w:b/>
          <w:color w:val="808080"/>
          <w:sz w:val="18"/>
        </w:rPr>
        <w:t>Über die Adam Hall Group</w:t>
      </w:r>
    </w:p>
    <w:p w14:paraId="1A9DAF47" w14:textId="77777777" w:rsidR="00FB2233" w:rsidRPr="007447B9" w:rsidRDefault="00FB2233" w:rsidP="00F103BF">
      <w:pPr>
        <w:rPr>
          <w:rFonts w:ascii="Calibri" w:hAnsi="Calibri" w:cs="Calibri"/>
          <w:bCs/>
          <w:color w:val="808080" w:themeColor="background1" w:themeShade="80"/>
          <w:sz w:val="18"/>
          <w:szCs w:val="18"/>
        </w:rPr>
      </w:pPr>
      <w:bookmarkStart w:id="0" w:name="_Hlk15465985"/>
      <w:r w:rsidRPr="007447B9">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r w:rsidRPr="007447B9">
        <w:rPr>
          <w:rFonts w:ascii="Calibri" w:hAnsi="Calibri" w:cs="Calibri"/>
          <w:bCs/>
          <w:color w:val="808080" w:themeColor="background1" w:themeShade="80"/>
          <w:sz w:val="18"/>
          <w:szCs w:val="18"/>
        </w:rPr>
        <w:lastRenderedPageBreak/>
        <w:t xml:space="preserve">Flightcase Hersteller. Die Firma bietet eine große Palette von professionellen Audio- und Lichttechnologien sowie Bühnenequipment und Flightcase Hardware unter den Marken LD Systems®, Cameo®, Gravity®, Defender®, Palmer® und Adam Hall®. </w:t>
      </w:r>
    </w:p>
    <w:p w14:paraId="2E59F0A4" w14:textId="77777777" w:rsidR="00FB2233" w:rsidRPr="007447B9" w:rsidRDefault="00FB2233" w:rsidP="00F103BF">
      <w:pPr>
        <w:rPr>
          <w:rFonts w:ascii="Calibri" w:hAnsi="Calibri" w:cs="Calibri"/>
          <w:bCs/>
          <w:color w:val="808080" w:themeColor="background1" w:themeShade="80"/>
          <w:sz w:val="18"/>
          <w:szCs w:val="18"/>
        </w:rPr>
      </w:pPr>
      <w:r w:rsidRPr="007447B9">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7447B9">
        <w:rPr>
          <w:rFonts w:ascii="Calibri" w:hAnsi="Calibri" w:cs="Calibri"/>
          <w:bCs/>
          <w:color w:val="808080" w:themeColor="background1" w:themeShade="80"/>
          <w:sz w:val="18"/>
          <w:szCs w:val="18"/>
        </w:rPr>
        <w:t>Logistics</w:t>
      </w:r>
      <w:proofErr w:type="spellEnd"/>
      <w:r w:rsidRPr="007447B9">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7447B9">
        <w:rPr>
          <w:rFonts w:ascii="Calibri" w:hAnsi="Calibri" w:cs="Calibri"/>
          <w:bCs/>
          <w:color w:val="808080" w:themeColor="background1" w:themeShade="80"/>
          <w:sz w:val="18"/>
          <w:szCs w:val="18"/>
        </w:rPr>
        <w:t>Red</w:t>
      </w:r>
      <w:proofErr w:type="spellEnd"/>
      <w:r w:rsidRPr="007447B9">
        <w:rPr>
          <w:rFonts w:ascii="Calibri" w:hAnsi="Calibri" w:cs="Calibri"/>
          <w:bCs/>
          <w:color w:val="808080" w:themeColor="background1" w:themeShade="80"/>
          <w:sz w:val="18"/>
          <w:szCs w:val="18"/>
        </w:rPr>
        <w:t xml:space="preserve"> </w:t>
      </w:r>
      <w:proofErr w:type="spellStart"/>
      <w:r w:rsidRPr="007447B9">
        <w:rPr>
          <w:rFonts w:ascii="Calibri" w:hAnsi="Calibri" w:cs="Calibri"/>
          <w:bCs/>
          <w:color w:val="808080" w:themeColor="background1" w:themeShade="80"/>
          <w:sz w:val="18"/>
          <w:szCs w:val="18"/>
        </w:rPr>
        <w:t>Dot</w:t>
      </w:r>
      <w:proofErr w:type="spellEnd"/>
      <w:r w:rsidRPr="007447B9">
        <w:rPr>
          <w:rFonts w:ascii="Calibri" w:hAnsi="Calibri" w:cs="Calibri"/>
          <w:bCs/>
          <w:color w:val="808080" w:themeColor="background1" w:themeShade="80"/>
          <w:sz w:val="18"/>
          <w:szCs w:val="18"/>
        </w:rPr>
        <w:t>“, „German Design Award“ und „</w:t>
      </w:r>
      <w:proofErr w:type="spellStart"/>
      <w:r w:rsidRPr="007447B9">
        <w:rPr>
          <w:rFonts w:ascii="Calibri" w:hAnsi="Calibri" w:cs="Calibri"/>
          <w:bCs/>
          <w:color w:val="808080" w:themeColor="background1" w:themeShade="80"/>
          <w:sz w:val="18"/>
          <w:szCs w:val="18"/>
        </w:rPr>
        <w:t>iF</w:t>
      </w:r>
      <w:proofErr w:type="spellEnd"/>
      <w:r w:rsidRPr="007447B9">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7447B9">
        <w:rPr>
          <w:rFonts w:ascii="Calibri" w:hAnsi="Calibri" w:cs="Calibri"/>
          <w:bCs/>
          <w:color w:val="808080" w:themeColor="background1" w:themeShade="80"/>
          <w:sz w:val="18"/>
          <w:szCs w:val="18"/>
        </w:rPr>
        <w:t xml:space="preserve">. </w:t>
      </w:r>
    </w:p>
    <w:p w14:paraId="11CC66ED" w14:textId="3C55A509" w:rsidR="000C2D39" w:rsidRPr="007447B9" w:rsidRDefault="00FB2233" w:rsidP="00F103BF">
      <w:pPr>
        <w:rPr>
          <w:rFonts w:ascii="Calibri" w:hAnsi="Calibri" w:cs="Calibri"/>
          <w:bCs/>
          <w:color w:val="808080" w:themeColor="background1" w:themeShade="80"/>
          <w:sz w:val="18"/>
          <w:szCs w:val="18"/>
        </w:rPr>
      </w:pPr>
      <w:r w:rsidRPr="007447B9">
        <w:rPr>
          <w:rFonts w:ascii="Calibri" w:hAnsi="Calibri" w:cs="Calibri"/>
          <w:bCs/>
          <w:color w:val="808080" w:themeColor="background1" w:themeShade="80"/>
          <w:sz w:val="18"/>
          <w:szCs w:val="18"/>
        </w:rPr>
        <w:t xml:space="preserve">Mehr Information zur Adam Hall Group im Internet unter </w:t>
      </w:r>
      <w:hyperlink r:id="rId8" w:history="1">
        <w:r w:rsidRPr="007447B9">
          <w:rPr>
            <w:rStyle w:val="Hyperlink"/>
            <w:rFonts w:ascii="Calibri" w:hAnsi="Calibri" w:cs="Calibri"/>
            <w:bCs/>
            <w:sz w:val="18"/>
            <w:szCs w:val="18"/>
          </w:rPr>
          <w:t>www.adamhall.com</w:t>
        </w:r>
      </w:hyperlink>
      <w:r w:rsidRPr="007447B9">
        <w:rPr>
          <w:rFonts w:ascii="Calibri" w:hAnsi="Calibri" w:cs="Calibri"/>
          <w:bCs/>
          <w:color w:val="808080" w:themeColor="background1" w:themeShade="80"/>
          <w:sz w:val="18"/>
          <w:szCs w:val="18"/>
        </w:rPr>
        <w:t>.</w:t>
      </w:r>
    </w:p>
    <w:sectPr w:rsidR="000C2D39" w:rsidRPr="007447B9" w:rsidSect="00093D0A">
      <w:headerReference w:type="default" r:id="rId9"/>
      <w:footerReference w:type="default" r:id="rId10"/>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1590B" w14:textId="77777777" w:rsidR="00A82716" w:rsidRDefault="00A82716" w:rsidP="004330C6">
      <w:r>
        <w:separator/>
      </w:r>
    </w:p>
  </w:endnote>
  <w:endnote w:type="continuationSeparator" w:id="0">
    <w:p w14:paraId="03CC28A8" w14:textId="77777777" w:rsidR="00A82716" w:rsidRDefault="00A82716" w:rsidP="004330C6">
      <w:r>
        <w:continuationSeparator/>
      </w:r>
    </w:p>
  </w:endnote>
  <w:endnote w:type="continuationNotice" w:id="1">
    <w:p w14:paraId="21A30FAC" w14:textId="77777777" w:rsidR="00A82716" w:rsidRDefault="00A82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A82716">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4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3CC21" w14:textId="77777777" w:rsidR="00A82716" w:rsidRDefault="00A82716" w:rsidP="004330C6">
      <w:r>
        <w:separator/>
      </w:r>
    </w:p>
  </w:footnote>
  <w:footnote w:type="continuationSeparator" w:id="0">
    <w:p w14:paraId="0DE85B6E" w14:textId="77777777" w:rsidR="00A82716" w:rsidRDefault="00A82716" w:rsidP="004330C6">
      <w:r>
        <w:continuationSeparator/>
      </w:r>
    </w:p>
  </w:footnote>
  <w:footnote w:type="continuationNotice" w:id="1">
    <w:p w14:paraId="24B7C737" w14:textId="77777777" w:rsidR="00A82716" w:rsidRDefault="00A827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2B04"/>
    <w:rsid w:val="00033981"/>
    <w:rsid w:val="00042AEA"/>
    <w:rsid w:val="00042DFF"/>
    <w:rsid w:val="000619FA"/>
    <w:rsid w:val="0006419F"/>
    <w:rsid w:val="00065925"/>
    <w:rsid w:val="00072E19"/>
    <w:rsid w:val="00074460"/>
    <w:rsid w:val="000818EA"/>
    <w:rsid w:val="0008303C"/>
    <w:rsid w:val="000857C6"/>
    <w:rsid w:val="00086C2C"/>
    <w:rsid w:val="00086F46"/>
    <w:rsid w:val="00092E57"/>
    <w:rsid w:val="00093AB0"/>
    <w:rsid w:val="00093B1E"/>
    <w:rsid w:val="00093D0A"/>
    <w:rsid w:val="00094AE6"/>
    <w:rsid w:val="000A5344"/>
    <w:rsid w:val="000B4FE3"/>
    <w:rsid w:val="000C106B"/>
    <w:rsid w:val="000C2D39"/>
    <w:rsid w:val="000C5BAB"/>
    <w:rsid w:val="000C6485"/>
    <w:rsid w:val="000C6A86"/>
    <w:rsid w:val="000E1872"/>
    <w:rsid w:val="000E3320"/>
    <w:rsid w:val="000E3EBF"/>
    <w:rsid w:val="00103362"/>
    <w:rsid w:val="00110E53"/>
    <w:rsid w:val="00111329"/>
    <w:rsid w:val="00113043"/>
    <w:rsid w:val="001157B5"/>
    <w:rsid w:val="00117B88"/>
    <w:rsid w:val="00124F49"/>
    <w:rsid w:val="00126A74"/>
    <w:rsid w:val="00134EF8"/>
    <w:rsid w:val="00135BAE"/>
    <w:rsid w:val="0013668C"/>
    <w:rsid w:val="001452D7"/>
    <w:rsid w:val="00145E8F"/>
    <w:rsid w:val="001527D0"/>
    <w:rsid w:val="001543F7"/>
    <w:rsid w:val="0016141B"/>
    <w:rsid w:val="00164685"/>
    <w:rsid w:val="001661EE"/>
    <w:rsid w:val="00175DBD"/>
    <w:rsid w:val="00182E91"/>
    <w:rsid w:val="00184D8B"/>
    <w:rsid w:val="00186C4A"/>
    <w:rsid w:val="001905C4"/>
    <w:rsid w:val="00190662"/>
    <w:rsid w:val="00197BE9"/>
    <w:rsid w:val="001A0CD2"/>
    <w:rsid w:val="001A1487"/>
    <w:rsid w:val="001A1584"/>
    <w:rsid w:val="001B0461"/>
    <w:rsid w:val="001B7E2C"/>
    <w:rsid w:val="001C4225"/>
    <w:rsid w:val="001C5825"/>
    <w:rsid w:val="001C5D7F"/>
    <w:rsid w:val="001D6F99"/>
    <w:rsid w:val="001E51CC"/>
    <w:rsid w:val="001E6845"/>
    <w:rsid w:val="001F0E84"/>
    <w:rsid w:val="001F10C9"/>
    <w:rsid w:val="001F2A5A"/>
    <w:rsid w:val="001F53A0"/>
    <w:rsid w:val="001F6733"/>
    <w:rsid w:val="001F7FE2"/>
    <w:rsid w:val="0020235E"/>
    <w:rsid w:val="002034DB"/>
    <w:rsid w:val="00203F62"/>
    <w:rsid w:val="00207525"/>
    <w:rsid w:val="00214BFA"/>
    <w:rsid w:val="00215123"/>
    <w:rsid w:val="00216236"/>
    <w:rsid w:val="002171CF"/>
    <w:rsid w:val="002176EA"/>
    <w:rsid w:val="00220D39"/>
    <w:rsid w:val="002271AF"/>
    <w:rsid w:val="002341AE"/>
    <w:rsid w:val="00243B58"/>
    <w:rsid w:val="00244F2D"/>
    <w:rsid w:val="0024709A"/>
    <w:rsid w:val="00247B14"/>
    <w:rsid w:val="00247EDB"/>
    <w:rsid w:val="0025026E"/>
    <w:rsid w:val="00253E5A"/>
    <w:rsid w:val="00262160"/>
    <w:rsid w:val="00262D17"/>
    <w:rsid w:val="00270E73"/>
    <w:rsid w:val="0027394B"/>
    <w:rsid w:val="00273AA8"/>
    <w:rsid w:val="00283958"/>
    <w:rsid w:val="00285810"/>
    <w:rsid w:val="00285891"/>
    <w:rsid w:val="00295164"/>
    <w:rsid w:val="002956B9"/>
    <w:rsid w:val="00297648"/>
    <w:rsid w:val="002979EC"/>
    <w:rsid w:val="002A3B03"/>
    <w:rsid w:val="002A71BC"/>
    <w:rsid w:val="002B2157"/>
    <w:rsid w:val="002B49DF"/>
    <w:rsid w:val="002B520A"/>
    <w:rsid w:val="002C32D6"/>
    <w:rsid w:val="002C38B9"/>
    <w:rsid w:val="002C40B6"/>
    <w:rsid w:val="002C64C0"/>
    <w:rsid w:val="002D08B9"/>
    <w:rsid w:val="002D3E93"/>
    <w:rsid w:val="002D4A1E"/>
    <w:rsid w:val="002E3EAF"/>
    <w:rsid w:val="002F20E1"/>
    <w:rsid w:val="00302508"/>
    <w:rsid w:val="003040E4"/>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00C0"/>
    <w:rsid w:val="003912AB"/>
    <w:rsid w:val="00391FEB"/>
    <w:rsid w:val="003920A4"/>
    <w:rsid w:val="003A439A"/>
    <w:rsid w:val="003B3E5D"/>
    <w:rsid w:val="003B7210"/>
    <w:rsid w:val="003C3F56"/>
    <w:rsid w:val="003C7650"/>
    <w:rsid w:val="003D3FE4"/>
    <w:rsid w:val="003E4B2D"/>
    <w:rsid w:val="003E5409"/>
    <w:rsid w:val="003F0EF6"/>
    <w:rsid w:val="003F40DF"/>
    <w:rsid w:val="003F6959"/>
    <w:rsid w:val="004037C1"/>
    <w:rsid w:val="0041046F"/>
    <w:rsid w:val="00411C01"/>
    <w:rsid w:val="00412079"/>
    <w:rsid w:val="00415C69"/>
    <w:rsid w:val="004169B8"/>
    <w:rsid w:val="0042095F"/>
    <w:rsid w:val="00422766"/>
    <w:rsid w:val="00423793"/>
    <w:rsid w:val="0042614D"/>
    <w:rsid w:val="00427AB0"/>
    <w:rsid w:val="00432C94"/>
    <w:rsid w:val="004330C6"/>
    <w:rsid w:val="00434BD6"/>
    <w:rsid w:val="0043733D"/>
    <w:rsid w:val="00445DF3"/>
    <w:rsid w:val="00454F01"/>
    <w:rsid w:val="00456F1D"/>
    <w:rsid w:val="004624FD"/>
    <w:rsid w:val="0046543C"/>
    <w:rsid w:val="00467743"/>
    <w:rsid w:val="00471643"/>
    <w:rsid w:val="00474003"/>
    <w:rsid w:val="00481A92"/>
    <w:rsid w:val="0048445A"/>
    <w:rsid w:val="0048452F"/>
    <w:rsid w:val="00485363"/>
    <w:rsid w:val="00485602"/>
    <w:rsid w:val="004858F2"/>
    <w:rsid w:val="00492FD1"/>
    <w:rsid w:val="004968EC"/>
    <w:rsid w:val="004A5441"/>
    <w:rsid w:val="004B3DD4"/>
    <w:rsid w:val="004B5910"/>
    <w:rsid w:val="004B5B8B"/>
    <w:rsid w:val="004C0829"/>
    <w:rsid w:val="004C250B"/>
    <w:rsid w:val="004C7606"/>
    <w:rsid w:val="004D0EC3"/>
    <w:rsid w:val="004D1639"/>
    <w:rsid w:val="004D54E9"/>
    <w:rsid w:val="004D7628"/>
    <w:rsid w:val="004F4589"/>
    <w:rsid w:val="004F5412"/>
    <w:rsid w:val="004F7F31"/>
    <w:rsid w:val="00507E4C"/>
    <w:rsid w:val="00512A72"/>
    <w:rsid w:val="00514576"/>
    <w:rsid w:val="005208EC"/>
    <w:rsid w:val="00525F4A"/>
    <w:rsid w:val="00531A4F"/>
    <w:rsid w:val="005335D2"/>
    <w:rsid w:val="00540226"/>
    <w:rsid w:val="00545862"/>
    <w:rsid w:val="00546AE6"/>
    <w:rsid w:val="00566BC8"/>
    <w:rsid w:val="005740BF"/>
    <w:rsid w:val="005744F5"/>
    <w:rsid w:val="00576210"/>
    <w:rsid w:val="0057690B"/>
    <w:rsid w:val="00576BC9"/>
    <w:rsid w:val="00583B08"/>
    <w:rsid w:val="005840F6"/>
    <w:rsid w:val="00587192"/>
    <w:rsid w:val="0059487D"/>
    <w:rsid w:val="005A1ACC"/>
    <w:rsid w:val="005A3606"/>
    <w:rsid w:val="005A68F6"/>
    <w:rsid w:val="005A78C5"/>
    <w:rsid w:val="005B0308"/>
    <w:rsid w:val="005B49DD"/>
    <w:rsid w:val="005B70E8"/>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149"/>
    <w:rsid w:val="00633CC0"/>
    <w:rsid w:val="00640BCD"/>
    <w:rsid w:val="00644F1E"/>
    <w:rsid w:val="00645254"/>
    <w:rsid w:val="00645AA1"/>
    <w:rsid w:val="00652A61"/>
    <w:rsid w:val="00652DF2"/>
    <w:rsid w:val="006578F9"/>
    <w:rsid w:val="006703E4"/>
    <w:rsid w:val="006811A8"/>
    <w:rsid w:val="00683F82"/>
    <w:rsid w:val="00691110"/>
    <w:rsid w:val="00691F0F"/>
    <w:rsid w:val="006A2793"/>
    <w:rsid w:val="006A4552"/>
    <w:rsid w:val="006B4758"/>
    <w:rsid w:val="006C2799"/>
    <w:rsid w:val="006C45CF"/>
    <w:rsid w:val="006C6659"/>
    <w:rsid w:val="006D07B8"/>
    <w:rsid w:val="006D2E7A"/>
    <w:rsid w:val="006E2CFE"/>
    <w:rsid w:val="006E4981"/>
    <w:rsid w:val="006E651F"/>
    <w:rsid w:val="006E767C"/>
    <w:rsid w:val="006E7F01"/>
    <w:rsid w:val="006F2380"/>
    <w:rsid w:val="006F7537"/>
    <w:rsid w:val="006F7A48"/>
    <w:rsid w:val="007009A4"/>
    <w:rsid w:val="007009AE"/>
    <w:rsid w:val="00700CFB"/>
    <w:rsid w:val="00701409"/>
    <w:rsid w:val="007015FB"/>
    <w:rsid w:val="00714303"/>
    <w:rsid w:val="007153F5"/>
    <w:rsid w:val="00716561"/>
    <w:rsid w:val="00721C7D"/>
    <w:rsid w:val="0072231E"/>
    <w:rsid w:val="00723BDD"/>
    <w:rsid w:val="00731148"/>
    <w:rsid w:val="00735620"/>
    <w:rsid w:val="00740110"/>
    <w:rsid w:val="007447B9"/>
    <w:rsid w:val="00745291"/>
    <w:rsid w:val="00750249"/>
    <w:rsid w:val="00750549"/>
    <w:rsid w:val="00760021"/>
    <w:rsid w:val="0077345C"/>
    <w:rsid w:val="007748BE"/>
    <w:rsid w:val="00775BF5"/>
    <w:rsid w:val="00777F1B"/>
    <w:rsid w:val="00780A4D"/>
    <w:rsid w:val="00785D38"/>
    <w:rsid w:val="00786582"/>
    <w:rsid w:val="007934A4"/>
    <w:rsid w:val="00794BD0"/>
    <w:rsid w:val="007A308E"/>
    <w:rsid w:val="007B788E"/>
    <w:rsid w:val="007C398C"/>
    <w:rsid w:val="007C51E2"/>
    <w:rsid w:val="007C6526"/>
    <w:rsid w:val="007C7643"/>
    <w:rsid w:val="007D7F23"/>
    <w:rsid w:val="007E04F9"/>
    <w:rsid w:val="007E430A"/>
    <w:rsid w:val="007E4B69"/>
    <w:rsid w:val="007E4B8E"/>
    <w:rsid w:val="007F002C"/>
    <w:rsid w:val="007F103C"/>
    <w:rsid w:val="007F2E6B"/>
    <w:rsid w:val="007F337E"/>
    <w:rsid w:val="007F7D01"/>
    <w:rsid w:val="008015C5"/>
    <w:rsid w:val="00801D20"/>
    <w:rsid w:val="00804958"/>
    <w:rsid w:val="00806772"/>
    <w:rsid w:val="00813CED"/>
    <w:rsid w:val="008209B3"/>
    <w:rsid w:val="00821AA6"/>
    <w:rsid w:val="00822DA3"/>
    <w:rsid w:val="008248A6"/>
    <w:rsid w:val="00824AB7"/>
    <w:rsid w:val="00827FBE"/>
    <w:rsid w:val="0083551C"/>
    <w:rsid w:val="00837CCF"/>
    <w:rsid w:val="00840293"/>
    <w:rsid w:val="00843E6F"/>
    <w:rsid w:val="008474CD"/>
    <w:rsid w:val="00852DA5"/>
    <w:rsid w:val="00853BC1"/>
    <w:rsid w:val="00856D6E"/>
    <w:rsid w:val="00857A15"/>
    <w:rsid w:val="008635C3"/>
    <w:rsid w:val="00872F41"/>
    <w:rsid w:val="00873C6A"/>
    <w:rsid w:val="008759B6"/>
    <w:rsid w:val="008854B0"/>
    <w:rsid w:val="00893AFE"/>
    <w:rsid w:val="008A0CC1"/>
    <w:rsid w:val="008A0D9A"/>
    <w:rsid w:val="008C08B8"/>
    <w:rsid w:val="008C167A"/>
    <w:rsid w:val="008C2E0D"/>
    <w:rsid w:val="008C4A8C"/>
    <w:rsid w:val="008C5A92"/>
    <w:rsid w:val="008C71AA"/>
    <w:rsid w:val="008D22AA"/>
    <w:rsid w:val="008D5D01"/>
    <w:rsid w:val="008E0434"/>
    <w:rsid w:val="008E0A95"/>
    <w:rsid w:val="008E12E9"/>
    <w:rsid w:val="008E327B"/>
    <w:rsid w:val="008F12AC"/>
    <w:rsid w:val="008F2D79"/>
    <w:rsid w:val="008F3AD1"/>
    <w:rsid w:val="009010D4"/>
    <w:rsid w:val="00904362"/>
    <w:rsid w:val="00905794"/>
    <w:rsid w:val="00905B1E"/>
    <w:rsid w:val="009139FB"/>
    <w:rsid w:val="00913A6C"/>
    <w:rsid w:val="0091412C"/>
    <w:rsid w:val="00916F1C"/>
    <w:rsid w:val="00917BD4"/>
    <w:rsid w:val="00920BFE"/>
    <w:rsid w:val="0092757C"/>
    <w:rsid w:val="00931D5F"/>
    <w:rsid w:val="00933D02"/>
    <w:rsid w:val="00942CD4"/>
    <w:rsid w:val="0095102E"/>
    <w:rsid w:val="0095148D"/>
    <w:rsid w:val="0096331C"/>
    <w:rsid w:val="009643EB"/>
    <w:rsid w:val="009647FF"/>
    <w:rsid w:val="0097368B"/>
    <w:rsid w:val="009778CC"/>
    <w:rsid w:val="00991BE9"/>
    <w:rsid w:val="009B523B"/>
    <w:rsid w:val="009B56F9"/>
    <w:rsid w:val="009B6D0B"/>
    <w:rsid w:val="009C2121"/>
    <w:rsid w:val="009D0E75"/>
    <w:rsid w:val="009D35BA"/>
    <w:rsid w:val="009D411A"/>
    <w:rsid w:val="009E0031"/>
    <w:rsid w:val="009E41F8"/>
    <w:rsid w:val="009E7449"/>
    <w:rsid w:val="009F0541"/>
    <w:rsid w:val="009F0FB4"/>
    <w:rsid w:val="009F41BE"/>
    <w:rsid w:val="009F4953"/>
    <w:rsid w:val="009F64AB"/>
    <w:rsid w:val="009F650C"/>
    <w:rsid w:val="009F6CDA"/>
    <w:rsid w:val="00A04F1D"/>
    <w:rsid w:val="00A05057"/>
    <w:rsid w:val="00A06974"/>
    <w:rsid w:val="00A07210"/>
    <w:rsid w:val="00A072F3"/>
    <w:rsid w:val="00A07934"/>
    <w:rsid w:val="00A12349"/>
    <w:rsid w:val="00A17E32"/>
    <w:rsid w:val="00A2452E"/>
    <w:rsid w:val="00A307AC"/>
    <w:rsid w:val="00A32578"/>
    <w:rsid w:val="00A33EFE"/>
    <w:rsid w:val="00A560C6"/>
    <w:rsid w:val="00A57A45"/>
    <w:rsid w:val="00A61537"/>
    <w:rsid w:val="00A63EE0"/>
    <w:rsid w:val="00A65CF8"/>
    <w:rsid w:val="00A70816"/>
    <w:rsid w:val="00A71B6D"/>
    <w:rsid w:val="00A738EB"/>
    <w:rsid w:val="00A76D46"/>
    <w:rsid w:val="00A82716"/>
    <w:rsid w:val="00A92E7C"/>
    <w:rsid w:val="00A947D9"/>
    <w:rsid w:val="00A9561F"/>
    <w:rsid w:val="00A95EEC"/>
    <w:rsid w:val="00AA4E14"/>
    <w:rsid w:val="00AB080D"/>
    <w:rsid w:val="00AB0B14"/>
    <w:rsid w:val="00AC46AC"/>
    <w:rsid w:val="00AC6A98"/>
    <w:rsid w:val="00AC74FA"/>
    <w:rsid w:val="00AD14DC"/>
    <w:rsid w:val="00AD56FA"/>
    <w:rsid w:val="00AE0BCA"/>
    <w:rsid w:val="00AE6E4F"/>
    <w:rsid w:val="00AF5B54"/>
    <w:rsid w:val="00AF613A"/>
    <w:rsid w:val="00AF722F"/>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075A"/>
    <w:rsid w:val="00B712D5"/>
    <w:rsid w:val="00B74DAC"/>
    <w:rsid w:val="00B76096"/>
    <w:rsid w:val="00B76370"/>
    <w:rsid w:val="00B9168A"/>
    <w:rsid w:val="00B91E90"/>
    <w:rsid w:val="00B93A62"/>
    <w:rsid w:val="00B943F0"/>
    <w:rsid w:val="00BA13C1"/>
    <w:rsid w:val="00BA5240"/>
    <w:rsid w:val="00BA750F"/>
    <w:rsid w:val="00BA761B"/>
    <w:rsid w:val="00BA78E4"/>
    <w:rsid w:val="00BB0030"/>
    <w:rsid w:val="00BB35C1"/>
    <w:rsid w:val="00BC2C84"/>
    <w:rsid w:val="00BC417C"/>
    <w:rsid w:val="00BD18F0"/>
    <w:rsid w:val="00BE4BCC"/>
    <w:rsid w:val="00BF38E8"/>
    <w:rsid w:val="00BF7D07"/>
    <w:rsid w:val="00BF7D22"/>
    <w:rsid w:val="00C01CBF"/>
    <w:rsid w:val="00C028A4"/>
    <w:rsid w:val="00C03E6C"/>
    <w:rsid w:val="00C11DA7"/>
    <w:rsid w:val="00C1680C"/>
    <w:rsid w:val="00C1710D"/>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B61B6"/>
    <w:rsid w:val="00CC4FA9"/>
    <w:rsid w:val="00CD7F18"/>
    <w:rsid w:val="00CE09E8"/>
    <w:rsid w:val="00CE0FF9"/>
    <w:rsid w:val="00CE5003"/>
    <w:rsid w:val="00CE6616"/>
    <w:rsid w:val="00CE7321"/>
    <w:rsid w:val="00D00355"/>
    <w:rsid w:val="00D04765"/>
    <w:rsid w:val="00D144EC"/>
    <w:rsid w:val="00D1525D"/>
    <w:rsid w:val="00D178AD"/>
    <w:rsid w:val="00D20244"/>
    <w:rsid w:val="00D259C2"/>
    <w:rsid w:val="00D320D9"/>
    <w:rsid w:val="00D3400C"/>
    <w:rsid w:val="00D36541"/>
    <w:rsid w:val="00D37E7B"/>
    <w:rsid w:val="00D435C7"/>
    <w:rsid w:val="00D45AF7"/>
    <w:rsid w:val="00D51B71"/>
    <w:rsid w:val="00D52D14"/>
    <w:rsid w:val="00D60CED"/>
    <w:rsid w:val="00D63C44"/>
    <w:rsid w:val="00D701E1"/>
    <w:rsid w:val="00D7514C"/>
    <w:rsid w:val="00D83498"/>
    <w:rsid w:val="00D874CF"/>
    <w:rsid w:val="00D87DE6"/>
    <w:rsid w:val="00D915C1"/>
    <w:rsid w:val="00D92D46"/>
    <w:rsid w:val="00DA2287"/>
    <w:rsid w:val="00DA243C"/>
    <w:rsid w:val="00DB37E7"/>
    <w:rsid w:val="00DC0FF7"/>
    <w:rsid w:val="00DC1B36"/>
    <w:rsid w:val="00DD0C9B"/>
    <w:rsid w:val="00DD13BB"/>
    <w:rsid w:val="00DD70A1"/>
    <w:rsid w:val="00DE01C7"/>
    <w:rsid w:val="00DE22EF"/>
    <w:rsid w:val="00DE295B"/>
    <w:rsid w:val="00DE2C7E"/>
    <w:rsid w:val="00DE2FD9"/>
    <w:rsid w:val="00DE5608"/>
    <w:rsid w:val="00DE5CC5"/>
    <w:rsid w:val="00DE65B9"/>
    <w:rsid w:val="00DE7198"/>
    <w:rsid w:val="00DF13D2"/>
    <w:rsid w:val="00DF1D9C"/>
    <w:rsid w:val="00DF270F"/>
    <w:rsid w:val="00DF2BC4"/>
    <w:rsid w:val="00DF53EB"/>
    <w:rsid w:val="00DF7668"/>
    <w:rsid w:val="00DF7FF4"/>
    <w:rsid w:val="00E05923"/>
    <w:rsid w:val="00E06A56"/>
    <w:rsid w:val="00E102D2"/>
    <w:rsid w:val="00E1081B"/>
    <w:rsid w:val="00E15DE1"/>
    <w:rsid w:val="00E1626C"/>
    <w:rsid w:val="00E235B4"/>
    <w:rsid w:val="00E24D88"/>
    <w:rsid w:val="00E2783E"/>
    <w:rsid w:val="00E27DC3"/>
    <w:rsid w:val="00E4607C"/>
    <w:rsid w:val="00E466C8"/>
    <w:rsid w:val="00E5361B"/>
    <w:rsid w:val="00E60FA6"/>
    <w:rsid w:val="00E61F6F"/>
    <w:rsid w:val="00E635F3"/>
    <w:rsid w:val="00E6788D"/>
    <w:rsid w:val="00E70B04"/>
    <w:rsid w:val="00E72BA6"/>
    <w:rsid w:val="00E85818"/>
    <w:rsid w:val="00E86932"/>
    <w:rsid w:val="00E94C2E"/>
    <w:rsid w:val="00E963E0"/>
    <w:rsid w:val="00E9699A"/>
    <w:rsid w:val="00EA107B"/>
    <w:rsid w:val="00EA1913"/>
    <w:rsid w:val="00EA6251"/>
    <w:rsid w:val="00EB4FE9"/>
    <w:rsid w:val="00EC7F05"/>
    <w:rsid w:val="00ED50B9"/>
    <w:rsid w:val="00EE0F8A"/>
    <w:rsid w:val="00EE62E3"/>
    <w:rsid w:val="00EF2210"/>
    <w:rsid w:val="00EF260D"/>
    <w:rsid w:val="00F00F40"/>
    <w:rsid w:val="00F01B04"/>
    <w:rsid w:val="00F063C9"/>
    <w:rsid w:val="00F103BF"/>
    <w:rsid w:val="00F10AE8"/>
    <w:rsid w:val="00F1313D"/>
    <w:rsid w:val="00F14855"/>
    <w:rsid w:val="00F164EA"/>
    <w:rsid w:val="00F21E77"/>
    <w:rsid w:val="00F22DE6"/>
    <w:rsid w:val="00F27082"/>
    <w:rsid w:val="00F40FC9"/>
    <w:rsid w:val="00F4178D"/>
    <w:rsid w:val="00F455A1"/>
    <w:rsid w:val="00F46090"/>
    <w:rsid w:val="00F571EF"/>
    <w:rsid w:val="00F62431"/>
    <w:rsid w:val="00F66FBC"/>
    <w:rsid w:val="00F730F4"/>
    <w:rsid w:val="00F739A2"/>
    <w:rsid w:val="00F76B5B"/>
    <w:rsid w:val="00F80043"/>
    <w:rsid w:val="00F80E24"/>
    <w:rsid w:val="00F85366"/>
    <w:rsid w:val="00FA0750"/>
    <w:rsid w:val="00FA0EA2"/>
    <w:rsid w:val="00FA21A8"/>
    <w:rsid w:val="00FA42C1"/>
    <w:rsid w:val="00FA5790"/>
    <w:rsid w:val="00FA59A8"/>
    <w:rsid w:val="00FB2233"/>
    <w:rsid w:val="00FB796E"/>
    <w:rsid w:val="00FC2346"/>
    <w:rsid w:val="00FC505E"/>
    <w:rsid w:val="00FC51BC"/>
    <w:rsid w:val="00FC7F35"/>
    <w:rsid w:val="00FD3DE1"/>
    <w:rsid w:val="00FD63AF"/>
    <w:rsid w:val="00FE0C86"/>
    <w:rsid w:val="00FE3968"/>
    <w:rsid w:val="00FE5893"/>
    <w:rsid w:val="00FF5FF9"/>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2355686">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de-de" TargetMode="External"/><Relationship Id="rId3" Type="http://schemas.openxmlformats.org/officeDocument/2006/relationships/settings" Target="settings.xml"/><Relationship Id="rId7" Type="http://schemas.openxmlformats.org/officeDocument/2006/relationships/hyperlink" Target="http://www.adamhal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3431</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28</cp:revision>
  <cp:lastPrinted>2019-01-10T17:28:00Z</cp:lastPrinted>
  <dcterms:created xsi:type="dcterms:W3CDTF">2021-03-02T12:38:00Z</dcterms:created>
  <dcterms:modified xsi:type="dcterms:W3CDTF">2024-10-15T13:53:00Z</dcterms:modified>
</cp:coreProperties>
</file>